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D0" w:rsidRDefault="004649BC">
      <w:pPr>
        <w:spacing w:after="720"/>
      </w:pPr>
      <w:r>
        <w:rPr>
          <w:noProof/>
        </w:rPr>
        <w:pict>
          <v:shapetype id="_x0000_t202" coordsize="21600,21600" o:spt="202" path="m,l,21600r21600,l21600,xe">
            <v:stroke joinstyle="miter"/>
            <v:path gradientshapeok="t" o:connecttype="rect"/>
          </v:shapetype>
          <v:shape id="_x0000_s1068" type="#_x0000_t202" style="position:absolute;margin-left:54pt;margin-top:115.5pt;width:7in;height:100.7pt;z-index:251657216;mso-position-horizontal-relative:page;mso-position-vertical-relative:page" stroked="f">
            <v:textbox>
              <w:txbxContent>
                <w:p w:rsidR="005940E2" w:rsidRPr="00C401EC" w:rsidRDefault="005940E2" w:rsidP="005940E2">
                  <w:pPr>
                    <w:pBdr>
                      <w:left w:val="single" w:sz="24" w:space="4" w:color="8DB3E2"/>
                      <w:bottom w:val="single" w:sz="8" w:space="6" w:color="365F91"/>
                    </w:pBdr>
                    <w:spacing w:after="60"/>
                    <w:rPr>
                      <w:rFonts w:ascii="Calibri" w:eastAsia="Times New Roman" w:hAnsi="Calibri"/>
                      <w:b/>
                      <w:color w:val="365F91"/>
                      <w:sz w:val="48"/>
                      <w:szCs w:val="48"/>
                    </w:rPr>
                  </w:pPr>
                  <w:r w:rsidRPr="00C401EC">
                    <w:rPr>
                      <w:rFonts w:ascii="Calibri" w:eastAsia="Times New Roman" w:hAnsi="Calibri"/>
                      <w:b/>
                      <w:color w:val="365F91"/>
                      <w:sz w:val="48"/>
                      <w:szCs w:val="48"/>
                    </w:rPr>
                    <w:t xml:space="preserve">Business Proposal </w:t>
                  </w:r>
                </w:p>
                <w:p w:rsidR="005940E2" w:rsidRPr="00C401EC" w:rsidRDefault="005940E2" w:rsidP="005940E2">
                  <w:pPr>
                    <w:pBdr>
                      <w:left w:val="single" w:sz="24" w:space="4" w:color="8DB3E2"/>
                      <w:bottom w:val="single" w:sz="8" w:space="6" w:color="365F91"/>
                    </w:pBdr>
                    <w:contextualSpacing/>
                    <w:rPr>
                      <w:rFonts w:ascii="Calibri" w:hAnsi="Calibri"/>
                      <w:noProof/>
                      <w:color w:val="365F91"/>
                      <w:sz w:val="36"/>
                      <w:szCs w:val="32"/>
                    </w:rPr>
                  </w:pPr>
                  <w:r w:rsidRPr="00C401EC">
                    <w:rPr>
                      <w:rFonts w:ascii="Calibri" w:hAnsi="Calibri"/>
                      <w:noProof/>
                      <w:color w:val="365F91"/>
                      <w:sz w:val="36"/>
                      <w:szCs w:val="32"/>
                    </w:rPr>
                    <w:t>Addictive Art</w:t>
                  </w:r>
                </w:p>
                <w:p w:rsidR="005940E2" w:rsidRPr="00C401EC" w:rsidRDefault="005940E2" w:rsidP="005940E2">
                  <w:pPr>
                    <w:pBdr>
                      <w:left w:val="single" w:sz="24" w:space="4" w:color="D99594"/>
                    </w:pBdr>
                    <w:spacing w:before="120" w:after="120"/>
                    <w:rPr>
                      <w:rFonts w:ascii="Calibri" w:hAnsi="Calibri"/>
                      <w:noProof/>
                      <w:color w:val="000000"/>
                      <w:sz w:val="28"/>
                    </w:rPr>
                  </w:pPr>
                  <w:r w:rsidRPr="00C401EC">
                    <w:rPr>
                      <w:rFonts w:ascii="Calibri" w:hAnsi="Calibri"/>
                      <w:noProof/>
                      <w:color w:val="000000"/>
                      <w:sz w:val="28"/>
                    </w:rPr>
                    <w:t>Sunshine Hall</w:t>
                  </w:r>
                </w:p>
                <w:p w:rsidR="005940E2" w:rsidRPr="00C401EC" w:rsidRDefault="005940E2" w:rsidP="005940E2">
                  <w:pPr>
                    <w:pBdr>
                      <w:left w:val="single" w:sz="24" w:space="4" w:color="D99594"/>
                    </w:pBdr>
                    <w:spacing w:before="120" w:after="120"/>
                    <w:rPr>
                      <w:rFonts w:ascii="Calibri" w:hAnsi="Calibri"/>
                      <w:noProof/>
                      <w:color w:val="000000"/>
                      <w:sz w:val="28"/>
                    </w:rPr>
                  </w:pPr>
                </w:p>
              </w:txbxContent>
            </v:textbox>
            <w10:wrap anchorx="page" anchory="page"/>
          </v:shape>
        </w:pict>
      </w:r>
    </w:p>
    <w:p w:rsidR="00AA4CD0" w:rsidRDefault="004649BC" w:rsidP="005940E2">
      <w:pPr>
        <w:jc w:val="right"/>
        <w:rPr>
          <w:rFonts w:eastAsia="Times New Roman"/>
        </w:rPr>
      </w:pPr>
      <w:r w:rsidRPr="004649BC">
        <w:rPr>
          <w:noProof/>
        </w:rPr>
        <w:pict>
          <v:shape id="_x0000_s1069" type="#_x0000_t202" style="position:absolute;left:0;text-align:left;margin-left:54pt;margin-top:225pt;width:486pt;height:558pt;z-index:251658240;mso-position-horizontal-relative:page;mso-position-vertical-relative:page" stroked="f">
            <v:textbox>
              <w:txbxContent>
                <w:p w:rsidR="005940E2" w:rsidRPr="00C401EC" w:rsidRDefault="005940E2" w:rsidP="005940E2">
                  <w:pPr>
                    <w:pBdr>
                      <w:left w:val="single" w:sz="24" w:space="4" w:color="8DB3E2"/>
                    </w:pBdr>
                    <w:spacing w:after="120"/>
                    <w:rPr>
                      <w:rFonts w:ascii="Calibri" w:hAnsi="Calibri"/>
                      <w:b/>
                      <w:caps/>
                      <w:color w:val="365F91"/>
                      <w:sz w:val="28"/>
                      <w:szCs w:val="20"/>
                    </w:rPr>
                  </w:pPr>
                  <w:r w:rsidRPr="00C401EC">
                    <w:rPr>
                      <w:rFonts w:ascii="Calibri" w:hAnsi="Calibri"/>
                      <w:b/>
                      <w:caps/>
                      <w:color w:val="365F91"/>
                      <w:sz w:val="28"/>
                      <w:szCs w:val="20"/>
                    </w:rPr>
                    <w:t>Abstract</w:t>
                  </w:r>
                </w:p>
                <w:p w:rsidR="005940E2" w:rsidRPr="00C401EC" w:rsidRDefault="005940E2" w:rsidP="005940E2">
                  <w:pPr>
                    <w:pBdr>
                      <w:left w:val="single" w:sz="24" w:space="4" w:color="8DB3E2"/>
                    </w:pBdr>
                    <w:contextualSpacing/>
                    <w:rPr>
                      <w:rFonts w:ascii="Calibri" w:hAnsi="Calibri"/>
                      <w:color w:val="000000"/>
                      <w:sz w:val="28"/>
                      <w:szCs w:val="22"/>
                    </w:rPr>
                  </w:pPr>
                  <w:r w:rsidRPr="00C401EC">
                    <w:rPr>
                      <w:rFonts w:ascii="Calibri" w:hAnsi="Calibri"/>
                      <w:color w:val="000000"/>
                      <w:sz w:val="28"/>
                      <w:szCs w:val="22"/>
                    </w:rPr>
                    <w:t xml:space="preserve">Executive Summary (Statement of Purpose) </w:t>
                  </w:r>
                  <w:proofErr w:type="gramStart"/>
                  <w:r w:rsidRPr="00C401EC">
                    <w:rPr>
                      <w:rFonts w:ascii="Calibri" w:hAnsi="Calibri"/>
                      <w:color w:val="000000"/>
                      <w:sz w:val="28"/>
                      <w:szCs w:val="22"/>
                    </w:rPr>
                    <w:t>To</w:t>
                  </w:r>
                  <w:proofErr w:type="gramEnd"/>
                  <w:r w:rsidRPr="00C401EC">
                    <w:rPr>
                      <w:rFonts w:ascii="Calibri" w:hAnsi="Calibri"/>
                      <w:color w:val="000000"/>
                      <w:sz w:val="28"/>
                      <w:szCs w:val="22"/>
                    </w:rPr>
                    <w:t xml:space="preserve"> provide a service that is not being implemented in community based programs. The non-profit would provide a mobile art program that would bring classes and services to people in drug /alcohol programs or institutions. Addictive Art is a nonprofit agency providing mentoring programs for all at risk people who are seeking alternative methods and new approaches in a quest for a drug free life. The program will form partnerships with local school districts, rehabilitation facilities and the court system. Addictive Art’s goal is to foster a commitment to people that will promote pro-social friendships, strong interpersonal skills, art-based classes providing new skills or outlet, and reassert a sense of hope in the future. Only through personal relationships can a sense of individual responsibility be reestablished that will give people the commitment to follow through on path to non-addiction with a sense of pride and accomplishment. Through repeated failures in treatments and the development of destructive habits, at-risk people have lost faith in the possibilities that await them if they are successful in putting their lives together. To accomplish this goal, people must be in a caring, inclusive learning environment that promotes their best effort and reinforces personal respect. Addictive Art is a program that is in direct response to the growing number of people that </w:t>
                  </w:r>
                  <w:proofErr w:type="gramStart"/>
                  <w:r w:rsidRPr="00C401EC">
                    <w:rPr>
                      <w:rFonts w:ascii="Calibri" w:hAnsi="Calibri"/>
                      <w:color w:val="000000"/>
                      <w:sz w:val="28"/>
                      <w:szCs w:val="22"/>
                    </w:rPr>
                    <w:t>are</w:t>
                  </w:r>
                  <w:proofErr w:type="gramEnd"/>
                  <w:r w:rsidRPr="00C401EC">
                    <w:rPr>
                      <w:rFonts w:ascii="Calibri" w:hAnsi="Calibri"/>
                      <w:color w:val="000000"/>
                      <w:sz w:val="28"/>
                      <w:szCs w:val="22"/>
                    </w:rPr>
                    <w:t xml:space="preserve"> either falling through the cracks of programs that are already in place or are already entangled with the court system. The goal of the program is to identify people who are going to have a turbulent transition to health living and offer positive support system and alternative actives to avoid the pitfalls that can derail their lives. The focus to make positive changes in his/her life that also empowers them to find a different outlet rather </w:t>
                  </w:r>
                  <w:proofErr w:type="spellStart"/>
                  <w:r w:rsidRPr="00C401EC">
                    <w:rPr>
                      <w:rFonts w:ascii="Calibri" w:hAnsi="Calibri"/>
                      <w:color w:val="000000"/>
                      <w:sz w:val="28"/>
                      <w:szCs w:val="22"/>
                    </w:rPr>
                    <w:t>then</w:t>
                  </w:r>
                  <w:proofErr w:type="spellEnd"/>
                  <w:r w:rsidRPr="00C401EC">
                    <w:rPr>
                      <w:rFonts w:ascii="Calibri" w:hAnsi="Calibri"/>
                      <w:color w:val="000000"/>
                      <w:sz w:val="28"/>
                      <w:szCs w:val="22"/>
                    </w:rPr>
                    <w:t xml:space="preserve"> alcohol/drugs. </w:t>
                  </w:r>
                </w:p>
              </w:txbxContent>
            </v:textbox>
            <w10:wrap anchorx="page" anchory="page"/>
          </v:shape>
        </w:pict>
      </w:r>
      <w:r w:rsidR="007B55BE">
        <w:rPr>
          <w:rFonts w:eastAsia="Times New Roman"/>
        </w:rPr>
        <w:br w:type="page"/>
      </w:r>
    </w:p>
    <w:p w:rsidR="005940E2" w:rsidRPr="00336411" w:rsidRDefault="005940E2" w:rsidP="005940E2">
      <w:pPr>
        <w:jc w:val="right"/>
        <w:rPr>
          <w:rFonts w:ascii="American Typewriter" w:hAnsi="American Typewriter"/>
          <w:sz w:val="22"/>
        </w:rPr>
      </w:pPr>
      <w:r w:rsidRPr="00336411">
        <w:rPr>
          <w:rFonts w:ascii="American Typewriter" w:hAnsi="American Typewriter"/>
          <w:sz w:val="22"/>
        </w:rPr>
        <w:lastRenderedPageBreak/>
        <w:t>Name:</w:t>
      </w:r>
      <w:r w:rsidRPr="00336411">
        <w:rPr>
          <w:rFonts w:ascii="American Typewriter" w:hAnsi="American Typewriter"/>
          <w:sz w:val="22"/>
        </w:rPr>
        <w:tab/>
      </w:r>
      <w:r>
        <w:rPr>
          <w:rFonts w:ascii="American Typewriter" w:hAnsi="American Typewriter"/>
          <w:sz w:val="22"/>
        </w:rPr>
        <w:t>Sunshine Hall</w:t>
      </w:r>
      <w:r w:rsidRPr="00336411">
        <w:rPr>
          <w:rFonts w:ascii="American Typewriter" w:hAnsi="American Typewriter"/>
          <w:sz w:val="22"/>
        </w:rPr>
        <w:tab/>
      </w:r>
      <w:r w:rsidRPr="00336411">
        <w:rPr>
          <w:rFonts w:ascii="American Typewriter" w:hAnsi="American Typewriter"/>
          <w:sz w:val="22"/>
        </w:rPr>
        <w:tab/>
      </w:r>
      <w:r w:rsidRPr="00336411">
        <w:rPr>
          <w:rFonts w:ascii="American Typewriter" w:hAnsi="American Typewriter"/>
          <w:sz w:val="22"/>
        </w:rPr>
        <w:tab/>
      </w:r>
    </w:p>
    <w:p w:rsidR="005940E2" w:rsidRPr="00336411" w:rsidRDefault="005940E2" w:rsidP="005940E2">
      <w:pPr>
        <w:jc w:val="right"/>
        <w:rPr>
          <w:rFonts w:ascii="American Typewriter" w:hAnsi="American Typewriter"/>
          <w:sz w:val="22"/>
        </w:rPr>
      </w:pPr>
      <w:r w:rsidRPr="00336411">
        <w:rPr>
          <w:rFonts w:ascii="American Typewriter" w:hAnsi="American Typewriter"/>
          <w:sz w:val="22"/>
        </w:rPr>
        <w:t>DAS 213 C</w:t>
      </w:r>
    </w:p>
    <w:p w:rsidR="005940E2" w:rsidRPr="00336411" w:rsidRDefault="005940E2" w:rsidP="005940E2">
      <w:pPr>
        <w:jc w:val="right"/>
        <w:rPr>
          <w:rFonts w:ascii="American Typewriter" w:hAnsi="American Typewriter"/>
          <w:sz w:val="22"/>
        </w:rPr>
      </w:pPr>
      <w:r w:rsidRPr="00336411">
        <w:rPr>
          <w:rFonts w:ascii="American Typewriter" w:hAnsi="American Typewriter"/>
          <w:sz w:val="22"/>
        </w:rPr>
        <w:t>Business Practices</w:t>
      </w:r>
    </w:p>
    <w:p w:rsidR="005940E2" w:rsidRPr="00336411" w:rsidRDefault="005940E2" w:rsidP="005940E2">
      <w:pPr>
        <w:jc w:val="right"/>
        <w:rPr>
          <w:rFonts w:ascii="American Typewriter" w:hAnsi="American Typewriter"/>
          <w:sz w:val="22"/>
        </w:rPr>
      </w:pPr>
      <w:r w:rsidRPr="00336411">
        <w:rPr>
          <w:rFonts w:ascii="American Typewriter" w:hAnsi="American Typewriter"/>
          <w:sz w:val="22"/>
        </w:rPr>
        <w:t>College for Creative Studies</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Pr="00336411" w:rsidRDefault="005940E2" w:rsidP="005940E2">
      <w:pPr>
        <w:jc w:val="center"/>
        <w:rPr>
          <w:rFonts w:ascii="American Typewriter" w:hAnsi="American Typewriter"/>
          <w:sz w:val="22"/>
        </w:rPr>
      </w:pPr>
      <w:r w:rsidRPr="00336411">
        <w:rPr>
          <w:rFonts w:ascii="American Typewriter" w:hAnsi="American Typewriter"/>
          <w:sz w:val="22"/>
        </w:rPr>
        <w:t xml:space="preserve">Business Plan </w:t>
      </w:r>
      <w:r>
        <w:rPr>
          <w:rFonts w:ascii="American Typewriter" w:hAnsi="American Typewriter"/>
          <w:sz w:val="22"/>
        </w:rPr>
        <w:t>Worksheet</w:t>
      </w:r>
    </w:p>
    <w:p w:rsidR="005940E2" w:rsidRPr="00336411" w:rsidRDefault="005940E2" w:rsidP="005940E2">
      <w:pPr>
        <w:jc w:val="center"/>
        <w:rPr>
          <w:rFonts w:ascii="American Typewriter" w:hAnsi="American Typewriter"/>
          <w:sz w:val="22"/>
          <w:u w:val="single"/>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 xml:space="preserve">Name of Business </w:t>
      </w:r>
      <w:r>
        <w:rPr>
          <w:rFonts w:ascii="American Typewriter" w:hAnsi="American Typewriter"/>
          <w:sz w:val="22"/>
          <w:u w:val="single"/>
        </w:rPr>
        <w:t xml:space="preserve"> </w:t>
      </w:r>
    </w:p>
    <w:p w:rsidR="005940E2" w:rsidRPr="00802FB1" w:rsidRDefault="005940E2" w:rsidP="005940E2">
      <w:pPr>
        <w:rPr>
          <w:rFonts w:ascii="American Typewriter" w:hAnsi="American Typewriter"/>
          <w:sz w:val="22"/>
        </w:rPr>
      </w:pPr>
      <w:r w:rsidRPr="00802FB1">
        <w:rPr>
          <w:rFonts w:ascii="American Typewriter" w:hAnsi="American Typewriter"/>
          <w:sz w:val="22"/>
        </w:rPr>
        <w:t>Addictive Art</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Physical Location</w:t>
      </w:r>
    </w:p>
    <w:p w:rsidR="005940E2" w:rsidRPr="00802FB1" w:rsidRDefault="005940E2" w:rsidP="005940E2">
      <w:pPr>
        <w:rPr>
          <w:rFonts w:ascii="American Typewriter" w:hAnsi="American Typewriter"/>
          <w:sz w:val="22"/>
        </w:rPr>
      </w:pPr>
      <w:r w:rsidRPr="00802FB1">
        <w:rPr>
          <w:rFonts w:ascii="American Typewriter" w:hAnsi="American Typewriter"/>
          <w:sz w:val="22"/>
        </w:rPr>
        <w:t>Mobile</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 xml:space="preserve">Values Statement </w:t>
      </w:r>
    </w:p>
    <w:p w:rsidR="005940E2" w:rsidRPr="005E0BB2" w:rsidRDefault="005940E2" w:rsidP="005940E2">
      <w:pPr>
        <w:rPr>
          <w:rFonts w:ascii="American Typewriter" w:hAnsi="American Typewriter"/>
          <w:sz w:val="22"/>
        </w:rPr>
      </w:pPr>
      <w:r>
        <w:rPr>
          <w:rFonts w:ascii="American Typewriter" w:hAnsi="American Typewriter"/>
          <w:sz w:val="22"/>
        </w:rPr>
        <w:t xml:space="preserve">Helping people and providing art based services. </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Vision Statement</w:t>
      </w:r>
    </w:p>
    <w:p w:rsidR="005940E2" w:rsidRDefault="005940E2" w:rsidP="005940E2">
      <w:pPr>
        <w:rPr>
          <w:rFonts w:ascii="American Typewriter" w:hAnsi="American Typewriter"/>
          <w:sz w:val="22"/>
          <w:u w:val="single"/>
        </w:rPr>
      </w:pPr>
    </w:p>
    <w:p w:rsidR="005940E2" w:rsidRPr="00BF2B4C" w:rsidRDefault="005940E2" w:rsidP="005940E2">
      <w:pPr>
        <w:rPr>
          <w:rFonts w:ascii="American Typewriter" w:hAnsi="American Typewriter"/>
          <w:sz w:val="22"/>
        </w:rPr>
      </w:pPr>
      <w:r>
        <w:rPr>
          <w:rFonts w:ascii="American Typewriter" w:hAnsi="American Typewriter"/>
          <w:sz w:val="22"/>
        </w:rPr>
        <w:t>Save lives with Art</w:t>
      </w:r>
    </w:p>
    <w:p w:rsidR="005940E2" w:rsidRPr="00336411"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Mission Statement</w:t>
      </w:r>
    </w:p>
    <w:p w:rsidR="005940E2" w:rsidRPr="005E0BB2" w:rsidRDefault="005940E2" w:rsidP="005940E2">
      <w:pPr>
        <w:rPr>
          <w:rFonts w:ascii="American Typewriter" w:hAnsi="American Typewriter"/>
          <w:sz w:val="22"/>
        </w:rPr>
      </w:pPr>
      <w:r>
        <w:rPr>
          <w:rFonts w:ascii="American Typewriter" w:hAnsi="American Typewriter"/>
          <w:sz w:val="22"/>
        </w:rPr>
        <w:t xml:space="preserve">To help people who are burdened with addiction in their everyday life, to find a purpose, outlet, or simply a hobby by providing art based education; to help keep their minds and hands from being idle. </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Goals</w:t>
      </w:r>
    </w:p>
    <w:p w:rsidR="005940E2" w:rsidRPr="00BF2B4C" w:rsidRDefault="005940E2" w:rsidP="005940E2">
      <w:pPr>
        <w:rPr>
          <w:rFonts w:ascii="American Typewriter" w:hAnsi="American Typewriter"/>
          <w:sz w:val="22"/>
        </w:rPr>
      </w:pPr>
      <w:r>
        <w:rPr>
          <w:rFonts w:ascii="American Typewriter" w:hAnsi="American Typewriter"/>
          <w:sz w:val="22"/>
        </w:rPr>
        <w:t xml:space="preserve">Teach all art related areas in order to provide a person or loved one (spouse, child, or family member) a positive outlet while in recovery, hopefully to take with them and implement into their lives. A bigger goal for this company would be to have multiple vehicles with a main center: Gallery and Teaching Establishment. The Gallery/Establishment would be able to give greater purpose to the business through fund raisers, community classes, </w:t>
      </w:r>
      <w:proofErr w:type="gramStart"/>
      <w:r>
        <w:rPr>
          <w:rFonts w:ascii="American Typewriter" w:hAnsi="American Typewriter"/>
          <w:sz w:val="22"/>
        </w:rPr>
        <w:t>information</w:t>
      </w:r>
      <w:proofErr w:type="gramEnd"/>
      <w:r>
        <w:rPr>
          <w:rFonts w:ascii="American Typewriter" w:hAnsi="American Typewriter"/>
          <w:sz w:val="22"/>
        </w:rPr>
        <w:t xml:space="preserve"> seminars and mentoring groups in addition to having highly trained art instructors, we would have addiction specialists on hand or be able to make the connections and provide information for help on an immediate and daily basis.</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u w:val="single"/>
        </w:rPr>
      </w:pPr>
      <w:r w:rsidRPr="00336411">
        <w:rPr>
          <w:rFonts w:ascii="American Typewriter" w:hAnsi="American Typewriter"/>
          <w:sz w:val="22"/>
          <w:u w:val="single"/>
        </w:rPr>
        <w:t>Description of services or goods</w:t>
      </w:r>
    </w:p>
    <w:p w:rsidR="005940E2" w:rsidRPr="00336411" w:rsidRDefault="005940E2" w:rsidP="005940E2">
      <w:pPr>
        <w:rPr>
          <w:rFonts w:ascii="American Typewriter" w:hAnsi="American Typewriter"/>
          <w:sz w:val="22"/>
        </w:rPr>
      </w:pPr>
      <w:r>
        <w:rPr>
          <w:rFonts w:ascii="American Typewriter" w:hAnsi="American Typewriter"/>
          <w:sz w:val="22"/>
        </w:rPr>
        <w:t>Highly skilled art educators providing art classes to people (and loved ones) dealing with addiction in every community by means of mobility.</w:t>
      </w: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p>
    <w:p w:rsidR="005940E2" w:rsidRPr="004B5101" w:rsidRDefault="005940E2" w:rsidP="005940E2">
      <w:pPr>
        <w:rPr>
          <w:rFonts w:ascii="American Typewriter" w:hAnsi="American Typewriter"/>
          <w:sz w:val="22"/>
          <w:u w:val="single"/>
        </w:rPr>
      </w:pPr>
      <w:r w:rsidRPr="004B5101">
        <w:rPr>
          <w:rFonts w:ascii="American Typewriter" w:hAnsi="American Typewriter"/>
          <w:sz w:val="22"/>
          <w:u w:val="single"/>
        </w:rPr>
        <w:t>Business environment &amp; market trends</w:t>
      </w:r>
    </w:p>
    <w:p w:rsidR="005940E2" w:rsidRPr="004B5101" w:rsidRDefault="005940E2" w:rsidP="005940E2">
      <w:pPr>
        <w:rPr>
          <w:rFonts w:ascii="American Typewriter" w:hAnsi="American Typewriter"/>
          <w:sz w:val="22"/>
          <w:u w:val="single"/>
        </w:rPr>
      </w:pPr>
      <w:r w:rsidRPr="004B5101">
        <w:rPr>
          <w:rFonts w:ascii="American Typewriter" w:hAnsi="American Typewriter" w:cs="Arial"/>
          <w:color w:val="262626"/>
          <w:sz w:val="22"/>
          <w:szCs w:val="26"/>
        </w:rPr>
        <w:t>Following the crash of the auto industry and the real estate market, the Detroit job market and economy are finally on a path to recovery. However, because they fell so significantly during the recession, they have considerable ground to make up. Forecasts predict</w:t>
      </w:r>
      <w:r>
        <w:rPr>
          <w:rFonts w:ascii="American Typewriter" w:hAnsi="American Typewriter" w:cs="Arial"/>
          <w:color w:val="262626"/>
          <w:sz w:val="22"/>
          <w:szCs w:val="26"/>
        </w:rPr>
        <w:t xml:space="preserve"> continued slow growth in small business and employment</w:t>
      </w:r>
      <w:r w:rsidRPr="004B5101">
        <w:rPr>
          <w:rFonts w:ascii="American Typewriter" w:hAnsi="American Typewriter" w:cs="Arial"/>
          <w:color w:val="262626"/>
          <w:sz w:val="22"/>
          <w:szCs w:val="26"/>
        </w:rPr>
        <w:t xml:space="preserve"> for the Motor City’s 2 million workers.</w:t>
      </w:r>
    </w:p>
    <w:p w:rsidR="005940E2" w:rsidRPr="004B5101" w:rsidRDefault="005940E2" w:rsidP="005940E2">
      <w:pPr>
        <w:rPr>
          <w:rFonts w:ascii="American Typewriter" w:hAnsi="American Typewriter"/>
          <w:sz w:val="22"/>
        </w:rPr>
      </w:pPr>
    </w:p>
    <w:p w:rsidR="005940E2" w:rsidRPr="004B510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Client profile</w:t>
      </w:r>
    </w:p>
    <w:p w:rsidR="005940E2" w:rsidRPr="00BF2B4C" w:rsidRDefault="005940E2" w:rsidP="005940E2">
      <w:pPr>
        <w:rPr>
          <w:rFonts w:ascii="American Typewriter" w:hAnsi="American Typewriter"/>
          <w:sz w:val="22"/>
        </w:rPr>
      </w:pPr>
      <w:r>
        <w:rPr>
          <w:rFonts w:ascii="American Typewriter" w:hAnsi="American Typewriter"/>
          <w:sz w:val="22"/>
        </w:rPr>
        <w:t xml:space="preserve">Addiction is in every community and crosses into every family. I would like to serve all communities but with special emphasis on low income communities and groups in order to provide service to those who might not </w:t>
      </w:r>
      <w:proofErr w:type="spellStart"/>
      <w:r>
        <w:rPr>
          <w:rFonts w:ascii="American Typewriter" w:hAnsi="American Typewriter"/>
          <w:sz w:val="22"/>
        </w:rPr>
        <w:t>other wise</w:t>
      </w:r>
      <w:proofErr w:type="spellEnd"/>
      <w:r>
        <w:rPr>
          <w:rFonts w:ascii="American Typewriter" w:hAnsi="American Typewriter"/>
          <w:sz w:val="22"/>
        </w:rPr>
        <w:t xml:space="preserve"> find a program such as this. </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Evaluation of your competition</w:t>
      </w:r>
    </w:p>
    <w:p w:rsidR="005940E2" w:rsidRPr="00BF2B4C" w:rsidRDefault="005940E2" w:rsidP="005940E2">
      <w:pPr>
        <w:rPr>
          <w:rFonts w:ascii="American Typewriter" w:hAnsi="American Typewriter"/>
          <w:sz w:val="22"/>
        </w:rPr>
      </w:pPr>
      <w:r>
        <w:rPr>
          <w:rFonts w:ascii="American Typewriter" w:hAnsi="American Typewriter"/>
          <w:sz w:val="22"/>
        </w:rPr>
        <w:t>There is no comparable competition located in this area.</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Sustainable advantage</w:t>
      </w:r>
    </w:p>
    <w:p w:rsidR="005940E2" w:rsidRPr="00CD1030" w:rsidRDefault="005940E2" w:rsidP="005940E2">
      <w:pPr>
        <w:rPr>
          <w:rFonts w:ascii="American Typewriter" w:hAnsi="American Typewriter"/>
          <w:sz w:val="22"/>
        </w:rPr>
      </w:pPr>
      <w:r>
        <w:rPr>
          <w:rFonts w:ascii="American Typewriter" w:hAnsi="American Typewriter"/>
          <w:sz w:val="22"/>
        </w:rPr>
        <w:t>Mobility; ability to travel to areas in need of services</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Marketing plan</w:t>
      </w: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cs="Helvetica Neue"/>
          <w:color w:val="202020"/>
          <w:sz w:val="22"/>
          <w:szCs w:val="26"/>
        </w:rPr>
      </w:pPr>
      <w:r>
        <w:rPr>
          <w:rFonts w:ascii="American Typewriter" w:hAnsi="American Typewriter"/>
          <w:sz w:val="22"/>
        </w:rPr>
        <w:t xml:space="preserve">To target counseling groups, in/out patient rehabs, medical facilities, community and governmental funded programs/ institutions including schools, hospitals, and </w:t>
      </w:r>
      <w:r w:rsidRPr="00802A6C">
        <w:rPr>
          <w:rFonts w:ascii="American Typewriter" w:hAnsi="American Typewriter"/>
          <w:sz w:val="22"/>
        </w:rPr>
        <w:t>prisons</w:t>
      </w:r>
      <w:r>
        <w:rPr>
          <w:rFonts w:ascii="American Typewriter" w:hAnsi="American Typewriter"/>
          <w:sz w:val="22"/>
        </w:rPr>
        <w:t xml:space="preserve">. </w:t>
      </w:r>
      <w:r>
        <w:rPr>
          <w:rFonts w:ascii="American Typewriter" w:hAnsi="American Typewriter" w:cs="Helvetica Neue"/>
          <w:color w:val="202020"/>
          <w:sz w:val="22"/>
          <w:szCs w:val="26"/>
        </w:rPr>
        <w:t xml:space="preserve">Create </w:t>
      </w:r>
      <w:r w:rsidRPr="00802A6C">
        <w:rPr>
          <w:rFonts w:ascii="American Typewriter" w:hAnsi="American Typewriter" w:cs="Helvetica Neue"/>
          <w:color w:val="202020"/>
          <w:sz w:val="22"/>
          <w:szCs w:val="26"/>
        </w:rPr>
        <w:t>a network of conta</w:t>
      </w:r>
      <w:r>
        <w:rPr>
          <w:rFonts w:ascii="American Typewriter" w:hAnsi="American Typewriter" w:cs="Helvetica Neue"/>
          <w:color w:val="202020"/>
          <w:sz w:val="22"/>
          <w:szCs w:val="26"/>
        </w:rPr>
        <w:t>cts with inpatient and outpatient and the county's </w:t>
      </w:r>
      <w:r w:rsidRPr="00802A6C">
        <w:rPr>
          <w:rFonts w:ascii="American Typewriter" w:hAnsi="American Typewriter" w:cs="Helvetica Neue"/>
          <w:color w:val="202020"/>
          <w:sz w:val="22"/>
          <w:szCs w:val="26"/>
        </w:rPr>
        <w:t>court syste</w:t>
      </w:r>
      <w:r>
        <w:rPr>
          <w:rFonts w:ascii="American Typewriter" w:hAnsi="American Typewriter" w:cs="Helvetica Neue"/>
          <w:color w:val="202020"/>
          <w:sz w:val="22"/>
          <w:szCs w:val="26"/>
        </w:rPr>
        <w:t xml:space="preserve">m. Then there is the </w:t>
      </w:r>
      <w:r w:rsidRPr="00802A6C">
        <w:rPr>
          <w:rFonts w:ascii="American Typewriter" w:hAnsi="American Typewriter" w:cs="Helvetica Neue"/>
          <w:color w:val="202020"/>
          <w:sz w:val="22"/>
          <w:szCs w:val="26"/>
        </w:rPr>
        <w:t>recruiting and training of mentors</w:t>
      </w:r>
      <w:r>
        <w:rPr>
          <w:rFonts w:ascii="American Typewriter" w:hAnsi="American Typewriter" w:cs="Helvetica Neue"/>
          <w:color w:val="202020"/>
          <w:sz w:val="22"/>
          <w:szCs w:val="26"/>
        </w:rPr>
        <w:t xml:space="preserve"> and also </w:t>
      </w:r>
      <w:r w:rsidRPr="00802A6C">
        <w:rPr>
          <w:rFonts w:ascii="American Typewriter" w:hAnsi="American Typewriter" w:cs="Helvetica Neue"/>
          <w:color w:val="202020"/>
          <w:sz w:val="22"/>
          <w:szCs w:val="26"/>
        </w:rPr>
        <w:t>development of fundraising strategies.</w:t>
      </w:r>
    </w:p>
    <w:p w:rsidR="005940E2" w:rsidRPr="009F0E48" w:rsidRDefault="005940E2" w:rsidP="005940E2">
      <w:pPr>
        <w:rPr>
          <w:rFonts w:ascii="American Typewriter" w:hAnsi="American Typewriter"/>
          <w:sz w:val="22"/>
        </w:rPr>
      </w:pPr>
    </w:p>
    <w:p w:rsidR="005940E2" w:rsidRPr="00802A6C"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Operations plan</w:t>
      </w:r>
    </w:p>
    <w:p w:rsidR="005940E2" w:rsidRDefault="005940E2" w:rsidP="005940E2">
      <w:pPr>
        <w:rPr>
          <w:rFonts w:ascii="American Typewriter" w:hAnsi="American Typewriter"/>
          <w:sz w:val="22"/>
          <w:u w:val="single"/>
        </w:rPr>
      </w:pPr>
      <w:r>
        <w:rPr>
          <w:rFonts w:ascii="American Typewriter" w:hAnsi="American Typewriter"/>
          <w:sz w:val="22"/>
          <w:u w:val="single"/>
        </w:rPr>
        <w:t xml:space="preserve"> </w:t>
      </w:r>
    </w:p>
    <w:p w:rsidR="005940E2" w:rsidRPr="00C3622C" w:rsidRDefault="005940E2" w:rsidP="005940E2">
      <w:pPr>
        <w:rPr>
          <w:rFonts w:ascii="American Typewriter" w:hAnsi="American Typewriter"/>
          <w:sz w:val="22"/>
        </w:rPr>
      </w:pPr>
      <w:r>
        <w:rPr>
          <w:rFonts w:ascii="American Typewriter" w:hAnsi="American Typewriter"/>
          <w:sz w:val="22"/>
        </w:rPr>
        <w:t xml:space="preserve">Addictive Art will run from Monday to Saturday at per-schedule appointment times. Having the ability to be mobile Addictive Art will be able to provide services to the tri-county area including Wayne, Oakland, and Macomb.  </w:t>
      </w:r>
    </w:p>
    <w:p w:rsidR="005940E2" w:rsidRDefault="005940E2" w:rsidP="005940E2">
      <w:pPr>
        <w:rPr>
          <w:rFonts w:ascii="American Typewriter" w:hAnsi="American Typewriter"/>
          <w:sz w:val="22"/>
          <w:u w:val="single"/>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Human resources plan</w:t>
      </w:r>
    </w:p>
    <w:p w:rsidR="005940E2" w:rsidRDefault="005940E2" w:rsidP="005940E2">
      <w:pPr>
        <w:rPr>
          <w:rFonts w:ascii="American Typewriter" w:hAnsi="American Typewriter"/>
          <w:sz w:val="22"/>
          <w:u w:val="single"/>
        </w:rPr>
      </w:pPr>
    </w:p>
    <w:p w:rsidR="005940E2" w:rsidRPr="001F6EF0" w:rsidRDefault="005940E2" w:rsidP="005940E2">
      <w:pPr>
        <w:rPr>
          <w:rFonts w:ascii="American Typewriter" w:hAnsi="American Typewriter"/>
          <w:sz w:val="22"/>
        </w:rPr>
      </w:pPr>
      <w:r>
        <w:rPr>
          <w:rFonts w:ascii="American Typewriter" w:hAnsi="American Typewriter"/>
          <w:sz w:val="22"/>
        </w:rPr>
        <w:t>Art Educators and Addiction Specialists on an expanding or declining basis</w:t>
      </w: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u w:val="single"/>
        </w:rPr>
      </w:pPr>
      <w:r w:rsidRPr="00336411">
        <w:rPr>
          <w:rFonts w:ascii="American Typewriter" w:hAnsi="American Typewriter"/>
          <w:sz w:val="22"/>
          <w:u w:val="single"/>
        </w:rPr>
        <w:t>Technology and physical facilities plan</w:t>
      </w:r>
    </w:p>
    <w:p w:rsidR="005940E2" w:rsidRPr="00336411" w:rsidRDefault="005940E2" w:rsidP="005940E2">
      <w:pPr>
        <w:rPr>
          <w:rFonts w:ascii="American Typewriter" w:hAnsi="American Typewriter"/>
          <w:sz w:val="22"/>
        </w:rPr>
      </w:pPr>
    </w:p>
    <w:p w:rsidR="005940E2" w:rsidRPr="00B74987" w:rsidRDefault="005940E2" w:rsidP="005940E2">
      <w:pPr>
        <w:rPr>
          <w:rFonts w:ascii="American Typewriter" w:hAnsi="American Typewriter"/>
          <w:sz w:val="22"/>
        </w:rPr>
      </w:pPr>
      <w:r>
        <w:rPr>
          <w:rFonts w:ascii="American Typewriter" w:hAnsi="American Typewriter"/>
          <w:sz w:val="22"/>
        </w:rPr>
        <w:t xml:space="preserve">Initial start up plan entails one vehicle preferably a work/repair style truck or a haul-able enclosed trailer that have been converted into a portable art studio.  A high quality; with built in route finder technology computer system (preferably </w:t>
      </w:r>
      <w:proofErr w:type="spellStart"/>
      <w:r>
        <w:rPr>
          <w:rFonts w:ascii="American Typewriter" w:hAnsi="American Typewriter"/>
          <w:sz w:val="22"/>
        </w:rPr>
        <w:t>MacBook</w:t>
      </w:r>
      <w:proofErr w:type="spellEnd"/>
      <w:r>
        <w:rPr>
          <w:rFonts w:ascii="American Typewriter" w:hAnsi="American Typewriter"/>
          <w:sz w:val="22"/>
        </w:rPr>
        <w:t>), mobile phone lines.</w:t>
      </w:r>
    </w:p>
    <w:p w:rsidR="005940E2" w:rsidRPr="00336411" w:rsidRDefault="005940E2" w:rsidP="005940E2">
      <w:pPr>
        <w:rPr>
          <w:rFonts w:ascii="American Typewriter" w:hAnsi="American Typewriter"/>
          <w:sz w:val="22"/>
          <w:u w:val="single"/>
        </w:rPr>
      </w:pPr>
    </w:p>
    <w:p w:rsidR="005940E2" w:rsidRPr="00336411" w:rsidRDefault="005940E2" w:rsidP="005940E2">
      <w:pPr>
        <w:rPr>
          <w:rFonts w:ascii="American Typewriter" w:hAnsi="American Typewriter"/>
          <w:sz w:val="22"/>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p>
    <w:p w:rsidR="005940E2" w:rsidRDefault="005940E2" w:rsidP="005940E2">
      <w:pPr>
        <w:rPr>
          <w:rFonts w:ascii="American Typewriter" w:hAnsi="American Typewriter"/>
          <w:sz w:val="22"/>
          <w:u w:val="single"/>
        </w:rPr>
      </w:pPr>
      <w:r w:rsidRPr="00336411">
        <w:rPr>
          <w:rFonts w:ascii="American Typewriter" w:hAnsi="American Typewriter"/>
          <w:sz w:val="22"/>
          <w:u w:val="single"/>
        </w:rPr>
        <w:t>Financial plan for the next 3 years</w:t>
      </w:r>
    </w:p>
    <w:p w:rsidR="005940E2" w:rsidRPr="009A217A" w:rsidRDefault="005940E2" w:rsidP="005940E2">
      <w:pPr>
        <w:rPr>
          <w:rFonts w:ascii="American Typewriter" w:hAnsi="American Typewriter"/>
          <w:sz w:val="22"/>
        </w:rPr>
      </w:pPr>
      <w:r>
        <w:rPr>
          <w:rFonts w:ascii="American Typewriter" w:hAnsi="American Typewriter"/>
          <w:sz w:val="22"/>
        </w:rPr>
        <w:t>Per year with expected grown in all categories</w:t>
      </w:r>
    </w:p>
    <w:p w:rsidR="005940E2" w:rsidRDefault="005940E2" w:rsidP="005940E2">
      <w:pPr>
        <w:rPr>
          <w:rFonts w:ascii="American Typewriter" w:hAnsi="American Typewriter"/>
          <w:sz w:val="22"/>
        </w:rPr>
      </w:pPr>
    </w:p>
    <w:tbl>
      <w:tblPr>
        <w:tblW w:w="18880" w:type="dxa"/>
        <w:tblInd w:w="-1584" w:type="dxa"/>
        <w:tblBorders>
          <w:top w:val="single" w:sz="16" w:space="0" w:color="000000"/>
          <w:left w:val="nil"/>
          <w:right w:val="nil"/>
        </w:tblBorders>
        <w:tblLayout w:type="fixed"/>
        <w:tblLook w:val="0000"/>
      </w:tblPr>
      <w:tblGrid>
        <w:gridCol w:w="4720"/>
        <w:gridCol w:w="4720"/>
        <w:gridCol w:w="4720"/>
        <w:gridCol w:w="4720"/>
      </w:tblGrid>
      <w:tr w:rsidR="005940E2" w:rsidRPr="00C401E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rPr>
                <w:rFonts w:ascii="Helvetica Neue" w:hAnsi="Helvetica Neue" w:cs="Helvetica Neue"/>
                <w:color w:val="202020"/>
                <w:sz w:val="22"/>
                <w:szCs w:val="22"/>
              </w:rPr>
            </w:pPr>
            <w:r w:rsidRPr="00C401EC">
              <w:rPr>
                <w:rFonts w:ascii="Helvetica Neue" w:hAnsi="Helvetica Neue" w:cs="Helvetica Neue"/>
                <w:color w:val="202020"/>
                <w:sz w:val="22"/>
                <w:szCs w:val="22"/>
              </w:rPr>
              <w:t>Private Donations</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$Unknown</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$43,163</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$46,616</w:t>
            </w:r>
          </w:p>
        </w:tc>
      </w:tr>
      <w:tr w:rsidR="005940E2" w:rsidRPr="00C401EC">
        <w:tblPrEx>
          <w:tblBorders>
            <w:top w:val="none" w:sz="0" w:space="0" w:color="auto"/>
          </w:tblBorders>
        </w:tblPrEx>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rPr>
                <w:rFonts w:ascii="Helvetica Neue" w:hAnsi="Helvetica Neue" w:cs="Helvetica Neue"/>
                <w:color w:val="202020"/>
                <w:sz w:val="22"/>
                <w:szCs w:val="22"/>
              </w:rPr>
            </w:pPr>
            <w:r w:rsidRPr="00C401EC">
              <w:rPr>
                <w:rFonts w:ascii="Helvetica Neue" w:hAnsi="Helvetica Neue" w:cs="Helvetica Neue"/>
                <w:color w:val="202020"/>
                <w:sz w:val="22"/>
                <w:szCs w:val="22"/>
              </w:rPr>
              <w:t>Federal/State Contracts</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$Unknown</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$93,568</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$98,246</w:t>
            </w:r>
          </w:p>
        </w:tc>
      </w:tr>
      <w:tr w:rsidR="005940E2" w:rsidRPr="00C401EC">
        <w:tblPrEx>
          <w:tblBorders>
            <w:top w:val="none" w:sz="0" w:space="0" w:color="auto"/>
          </w:tblBorders>
        </w:tblPrEx>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rPr>
                <w:rFonts w:ascii="Helvetica Neue" w:hAnsi="Helvetica Neue" w:cs="Helvetica Neue"/>
                <w:color w:val="202020"/>
                <w:sz w:val="22"/>
                <w:szCs w:val="22"/>
              </w:rPr>
            </w:pPr>
            <w:r w:rsidRPr="00C401EC">
              <w:rPr>
                <w:rFonts w:ascii="Helvetica Neue" w:hAnsi="Helvetica Neue" w:cs="Helvetica Neue"/>
                <w:color w:val="202020"/>
                <w:sz w:val="22"/>
                <w:szCs w:val="22"/>
              </w:rPr>
              <w:t>Private Foundations</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$Unknown</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$44,432</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$46,653</w:t>
            </w:r>
          </w:p>
        </w:tc>
      </w:tr>
      <w:tr w:rsidR="005940E2" w:rsidRPr="00C401EC">
        <w:tblPrEx>
          <w:tblBorders>
            <w:top w:val="none" w:sz="0" w:space="0" w:color="auto"/>
          </w:tblBorders>
        </w:tblPrEx>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rPr>
                <w:rFonts w:ascii="Helvetica Neue" w:hAnsi="Helvetica Neue" w:cs="Helvetica Neue"/>
                <w:color w:val="202020"/>
                <w:sz w:val="22"/>
                <w:szCs w:val="22"/>
              </w:rPr>
            </w:pPr>
            <w:r w:rsidRPr="00C401EC">
              <w:rPr>
                <w:rFonts w:ascii="Helvetica Neue" w:hAnsi="Helvetica Neue" w:cs="Helvetica Neue"/>
                <w:color w:val="202020"/>
                <w:sz w:val="22"/>
                <w:szCs w:val="22"/>
              </w:rPr>
              <w:t>School Districts</w:t>
            </w:r>
          </w:p>
          <w:p w:rsidR="005940E2" w:rsidRPr="00C401EC" w:rsidRDefault="005940E2" w:rsidP="005940E2">
            <w:pPr>
              <w:widowControl w:val="0"/>
              <w:autoSpaceDE w:val="0"/>
              <w:autoSpaceDN w:val="0"/>
              <w:adjustRightInd w:val="0"/>
              <w:spacing w:line="360" w:lineRule="atLeast"/>
              <w:rPr>
                <w:rFonts w:ascii="Helvetica Neue" w:hAnsi="Helvetica Neue" w:cs="Helvetica Neue"/>
                <w:color w:val="202020"/>
                <w:sz w:val="22"/>
                <w:szCs w:val="22"/>
              </w:rPr>
            </w:pPr>
            <w:r w:rsidRPr="00C401EC">
              <w:rPr>
                <w:rFonts w:ascii="Helvetica Neue" w:hAnsi="Helvetica Neue" w:cs="Helvetica Neue"/>
                <w:color w:val="202020"/>
                <w:sz w:val="22"/>
                <w:szCs w:val="22"/>
              </w:rPr>
              <w:t>Rehab Facilities</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$Unknown</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$54,764</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$57,502</w:t>
            </w:r>
          </w:p>
        </w:tc>
      </w:tr>
      <w:tr w:rsidR="005940E2" w:rsidRPr="00C401EC">
        <w:tblPrEx>
          <w:tblBorders>
            <w:top w:val="none" w:sz="0" w:space="0" w:color="auto"/>
          </w:tblBorders>
        </w:tblPrEx>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rPr>
                <w:rFonts w:ascii="Helvetica Neue" w:hAnsi="Helvetica Neue" w:cs="Helvetica Neue"/>
                <w:color w:val="202020"/>
                <w:sz w:val="22"/>
                <w:szCs w:val="22"/>
              </w:rPr>
            </w:pPr>
            <w:r w:rsidRPr="00C401EC">
              <w:rPr>
                <w:rFonts w:ascii="Helvetica Neue" w:hAnsi="Helvetica Neue" w:cs="Helvetica Neue"/>
                <w:color w:val="202020"/>
                <w:sz w:val="22"/>
                <w:szCs w:val="22"/>
              </w:rPr>
              <w:t>Business Sponsors</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$Unknown</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$40,000</w:t>
            </w:r>
          </w:p>
        </w:tc>
        <w:tc>
          <w:tcPr>
            <w:tcW w:w="4720" w:type="dx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$60,000</w:t>
            </w:r>
          </w:p>
        </w:tc>
      </w:tr>
      <w:tr w:rsidR="005940E2" w:rsidRPr="00C401EC">
        <w:tblPrEx>
          <w:tblBorders>
            <w:top w:val="none" w:sz="0" w:space="0" w:color="auto"/>
          </w:tblBorders>
        </w:tblPrEx>
        <w:trPr>
          <w:trHeight w:val="100"/>
        </w:trPr>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rPr>
                <w:rFonts w:ascii="Helvetica Neue" w:hAnsi="Helvetica Neue" w:cs="Helvetica Neue"/>
                <w:color w:val="202020"/>
                <w:sz w:val="22"/>
                <w:szCs w:val="22"/>
              </w:rPr>
            </w:pPr>
            <w:r w:rsidRPr="00C401EC">
              <w:rPr>
                <w:rFonts w:ascii="Helvetica Neue" w:hAnsi="Helvetica Neue" w:cs="Helvetica Neue"/>
                <w:color w:val="202020"/>
                <w:sz w:val="22"/>
                <w:szCs w:val="22"/>
              </w:rPr>
              <w:t>Fundraising Campaign</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$Unknown</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$30,000</w:t>
            </w:r>
          </w:p>
        </w:tc>
        <w:tc>
          <w:tcPr>
            <w:tcW w:w="4720" w:type="dxa"/>
            <w:shd w:val="clear" w:color="auto" w:fill="F7F7F7"/>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jc w:val="right"/>
              <w:rPr>
                <w:rFonts w:ascii="Helvetica Neue" w:hAnsi="Helvetica Neue" w:cs="Helvetica Neue"/>
                <w:color w:val="202020"/>
                <w:sz w:val="22"/>
                <w:szCs w:val="22"/>
              </w:rPr>
            </w:pPr>
            <w:r w:rsidRPr="00C401EC">
              <w:rPr>
                <w:rFonts w:ascii="Helvetica Neue" w:hAnsi="Helvetica Neue" w:cs="Helvetica Neue"/>
                <w:color w:val="202020"/>
                <w:sz w:val="22"/>
                <w:szCs w:val="22"/>
              </w:rPr>
              <w:t>$50,000</w:t>
            </w:r>
          </w:p>
        </w:tc>
      </w:tr>
      <w:tr w:rsidR="005940E2" w:rsidRPr="00C401EC">
        <w:tblPrEx>
          <w:tblBorders>
            <w:top w:val="none" w:sz="0" w:space="0" w:color="auto"/>
            <w:bottom w:val="single" w:sz="16" w:space="0" w:color="000000"/>
          </w:tblBorders>
        </w:tblPrEx>
        <w:tc>
          <w:tcPr>
            <w:tcW w:w="4720" w:type="dxa"/>
            <w:shd w:val="clear" w:color="auto" w:fill="EAEAEA"/>
            <w:tcMar>
              <w:top w:w="40" w:type="nil"/>
              <w:left w:w="40" w:type="nil"/>
              <w:bottom w:w="40" w:type="nil"/>
              <w:right w:w="40" w:type="nil"/>
            </w:tcMar>
          </w:tcPr>
          <w:p w:rsidR="005940E2" w:rsidRPr="00C401EC" w:rsidRDefault="005940E2" w:rsidP="005940E2">
            <w:pPr>
              <w:widowControl w:val="0"/>
              <w:autoSpaceDE w:val="0"/>
              <w:autoSpaceDN w:val="0"/>
              <w:adjustRightInd w:val="0"/>
              <w:spacing w:line="360" w:lineRule="atLeast"/>
              <w:rPr>
                <w:rFonts w:ascii="Helvetica Neue" w:hAnsi="Helvetica Neue" w:cs="Helvetica Neue"/>
                <w:b/>
                <w:bCs/>
                <w:color w:val="202020"/>
                <w:sz w:val="22"/>
                <w:szCs w:val="22"/>
              </w:rPr>
            </w:pPr>
            <w:r w:rsidRPr="00C401EC">
              <w:rPr>
                <w:rFonts w:ascii="Helvetica Neue" w:hAnsi="Helvetica Neue" w:cs="Helvetica Neue"/>
                <w:b/>
                <w:bCs/>
                <w:color w:val="202020"/>
                <w:sz w:val="22"/>
                <w:szCs w:val="22"/>
              </w:rPr>
              <w:t>Total Funding</w:t>
            </w:r>
          </w:p>
        </w:tc>
        <w:tc>
          <w:tcPr>
            <w:tcW w:w="4720" w:type="dxa"/>
            <w:shd w:val="clear" w:color="auto" w:fill="EAEAEA"/>
            <w:tcMar>
              <w:top w:w="40" w:type="nil"/>
              <w:left w:w="40" w:type="nil"/>
              <w:bottom w:w="40" w:type="nil"/>
              <w:right w:w="40" w:type="nil"/>
            </w:tcMar>
          </w:tcPr>
          <w:p w:rsidR="005940E2" w:rsidRPr="00C401EC" w:rsidRDefault="005940E2" w:rsidP="005940E2">
            <w:pPr>
              <w:widowControl w:val="0"/>
              <w:autoSpaceDE w:val="0"/>
              <w:autoSpaceDN w:val="0"/>
              <w:adjustRightInd w:val="0"/>
              <w:rPr>
                <w:rFonts w:ascii="Helvetica Neue" w:hAnsi="Helvetica Neue" w:cs="Helvetica Neue"/>
                <w:b/>
                <w:bCs/>
                <w:color w:val="202020"/>
                <w:sz w:val="22"/>
                <w:szCs w:val="22"/>
              </w:rPr>
            </w:pPr>
          </w:p>
        </w:tc>
        <w:tc>
          <w:tcPr>
            <w:tcW w:w="4720" w:type="dxa"/>
            <w:shd w:val="clear" w:color="auto" w:fill="EAEAEA"/>
            <w:tcMar>
              <w:top w:w="40" w:type="nil"/>
              <w:left w:w="40" w:type="nil"/>
              <w:bottom w:w="40" w:type="nil"/>
              <w:right w:w="40" w:type="nil"/>
            </w:tcMar>
          </w:tcPr>
          <w:p w:rsidR="005940E2" w:rsidRPr="00C401EC" w:rsidRDefault="005940E2" w:rsidP="005940E2">
            <w:pPr>
              <w:widowControl w:val="0"/>
              <w:autoSpaceDE w:val="0"/>
              <w:autoSpaceDN w:val="0"/>
              <w:adjustRightInd w:val="0"/>
              <w:rPr>
                <w:rFonts w:ascii="Helvetica Neue" w:hAnsi="Helvetica Neue" w:cs="Helvetica Neue"/>
                <w:b/>
                <w:bCs/>
                <w:color w:val="202020"/>
                <w:sz w:val="22"/>
                <w:szCs w:val="22"/>
              </w:rPr>
            </w:pPr>
          </w:p>
        </w:tc>
        <w:tc>
          <w:tcPr>
            <w:tcW w:w="4720" w:type="dxa"/>
            <w:shd w:val="clear" w:color="auto" w:fill="EAEAEA"/>
            <w:tcMar>
              <w:top w:w="40" w:type="nil"/>
              <w:left w:w="40" w:type="nil"/>
              <w:bottom w:w="40" w:type="nil"/>
              <w:right w:w="40" w:type="nil"/>
            </w:tcMar>
          </w:tcPr>
          <w:p w:rsidR="005940E2" w:rsidRPr="00C401EC" w:rsidRDefault="005940E2" w:rsidP="005940E2">
            <w:pPr>
              <w:widowControl w:val="0"/>
              <w:autoSpaceDE w:val="0"/>
              <w:autoSpaceDN w:val="0"/>
              <w:adjustRightInd w:val="0"/>
              <w:rPr>
                <w:rFonts w:ascii="Helvetica Neue" w:hAnsi="Helvetica Neue" w:cs="Helvetica Neue"/>
                <w:b/>
                <w:bCs/>
                <w:color w:val="202020"/>
                <w:sz w:val="22"/>
                <w:szCs w:val="22"/>
              </w:rPr>
            </w:pPr>
          </w:p>
        </w:tc>
      </w:tr>
    </w:tbl>
    <w:p w:rsidR="005940E2" w:rsidRDefault="005940E2" w:rsidP="005940E2">
      <w:pPr>
        <w:rPr>
          <w:rFonts w:ascii="American Typewriter" w:hAnsi="American Typewriter"/>
          <w:sz w:val="22"/>
        </w:rPr>
      </w:pPr>
    </w:p>
    <w:p w:rsidR="005940E2" w:rsidRPr="005C38FA" w:rsidRDefault="005940E2" w:rsidP="005940E2">
      <w:pPr>
        <w:rPr>
          <w:rFonts w:ascii="American Typewriter" w:hAnsi="American Typewriter"/>
          <w:sz w:val="22"/>
        </w:rPr>
      </w:pPr>
    </w:p>
    <w:p w:rsidR="005940E2" w:rsidRPr="00336411" w:rsidRDefault="005940E2" w:rsidP="005940E2">
      <w:pPr>
        <w:rPr>
          <w:rFonts w:ascii="American Typewriter" w:hAnsi="American Typewriter"/>
          <w:sz w:val="22"/>
          <w:u w:val="single"/>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p w:rsidR="005940E2" w:rsidRPr="00336411" w:rsidRDefault="005940E2">
      <w:pPr>
        <w:rPr>
          <w:rFonts w:ascii="American Typewriter" w:hAnsi="American Typewriter"/>
          <w:sz w:val="22"/>
        </w:rPr>
      </w:pPr>
    </w:p>
    <w:sectPr w:rsidR="005940E2" w:rsidRPr="00336411" w:rsidSect="005940E2">
      <w:footerReference w:type="even" r:id="rId7"/>
      <w:footerReference w:type="default" r:id="rId8"/>
      <w:pgSz w:w="12240" w:h="15840"/>
      <w:pgMar w:top="90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4E" w:rsidRDefault="0005144E">
      <w:r>
        <w:separator/>
      </w:r>
    </w:p>
  </w:endnote>
  <w:endnote w:type="continuationSeparator" w:id="0">
    <w:p w:rsidR="0005144E" w:rsidRDefault="00051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merican Typewriter">
    <w:altName w:val="Century"/>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Neue">
    <w:altName w:val="Agency FB"/>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E2" w:rsidRDefault="004649BC" w:rsidP="005940E2">
    <w:pPr>
      <w:pStyle w:val="Footer"/>
      <w:framePr w:wrap="around" w:vAnchor="text" w:hAnchor="margin" w:xAlign="center" w:y="1"/>
      <w:rPr>
        <w:rStyle w:val="PageNumber"/>
      </w:rPr>
    </w:pPr>
    <w:r>
      <w:rPr>
        <w:rStyle w:val="PageNumber"/>
      </w:rPr>
      <w:fldChar w:fldCharType="begin"/>
    </w:r>
    <w:r w:rsidR="005940E2">
      <w:rPr>
        <w:rStyle w:val="PageNumber"/>
      </w:rPr>
      <w:instrText xml:space="preserve">PAGE  </w:instrText>
    </w:r>
    <w:r>
      <w:rPr>
        <w:rStyle w:val="PageNumber"/>
      </w:rPr>
      <w:fldChar w:fldCharType="end"/>
    </w:r>
  </w:p>
  <w:p w:rsidR="005940E2" w:rsidRDefault="00594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E2" w:rsidRDefault="004649BC" w:rsidP="005940E2">
    <w:pPr>
      <w:pStyle w:val="Footer"/>
      <w:framePr w:wrap="around" w:vAnchor="text" w:hAnchor="margin" w:xAlign="center" w:y="1"/>
      <w:rPr>
        <w:rStyle w:val="PageNumber"/>
      </w:rPr>
    </w:pPr>
    <w:r>
      <w:rPr>
        <w:rStyle w:val="PageNumber"/>
      </w:rPr>
      <w:fldChar w:fldCharType="begin"/>
    </w:r>
    <w:r w:rsidR="005940E2">
      <w:rPr>
        <w:rStyle w:val="PageNumber"/>
      </w:rPr>
      <w:instrText xml:space="preserve">PAGE  </w:instrText>
    </w:r>
    <w:r>
      <w:rPr>
        <w:rStyle w:val="PageNumber"/>
      </w:rPr>
      <w:fldChar w:fldCharType="separate"/>
    </w:r>
    <w:r w:rsidR="00CD4D99">
      <w:rPr>
        <w:rStyle w:val="PageNumber"/>
        <w:noProof/>
      </w:rPr>
      <w:t>4</w:t>
    </w:r>
    <w:r>
      <w:rPr>
        <w:rStyle w:val="PageNumber"/>
      </w:rPr>
      <w:fldChar w:fldCharType="end"/>
    </w:r>
  </w:p>
  <w:p w:rsidR="005940E2" w:rsidRDefault="00594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4E" w:rsidRDefault="0005144E">
      <w:r>
        <w:separator/>
      </w:r>
    </w:p>
  </w:footnote>
  <w:footnote w:type="continuationSeparator" w:id="0">
    <w:p w:rsidR="0005144E" w:rsidRDefault="00051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F91467"/>
    <w:multiLevelType w:val="hybridMultilevel"/>
    <w:tmpl w:val="EA84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962E2"/>
    <w:multiLevelType w:val="hybridMultilevel"/>
    <w:tmpl w:val="A482B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9218"/>
  </w:hdrShapeDefaults>
  <w:footnotePr>
    <w:footnote w:id="-1"/>
    <w:footnote w:id="0"/>
  </w:footnotePr>
  <w:endnotePr>
    <w:endnote w:id="-1"/>
    <w:endnote w:id="0"/>
  </w:endnotePr>
  <w:compat/>
  <w:rsids>
    <w:rsidRoot w:val="00B939BB"/>
    <w:rsid w:val="0005144E"/>
    <w:rsid w:val="0024663C"/>
    <w:rsid w:val="004649BC"/>
    <w:rsid w:val="005940E2"/>
    <w:rsid w:val="007B55BE"/>
    <w:rsid w:val="00822973"/>
    <w:rsid w:val="009E710A"/>
    <w:rsid w:val="00B939BB"/>
    <w:rsid w:val="00CD4D99"/>
    <w:rsid w:val="00F558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93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4C91"/>
    <w:pPr>
      <w:framePr w:w="7920" w:h="1980" w:hRule="exact" w:hSpace="180" w:wrap="auto" w:hAnchor="page" w:xAlign="center" w:yAlign="bottom"/>
      <w:ind w:left="2880"/>
    </w:pPr>
    <w:rPr>
      <w:rFonts w:ascii="American Typewriter" w:eastAsia="Times New Roman" w:hAnsi="American Typewriter"/>
    </w:rPr>
  </w:style>
  <w:style w:type="paragraph" w:styleId="EnvelopeReturn">
    <w:name w:val="envelope return"/>
    <w:basedOn w:val="Normal"/>
    <w:uiPriority w:val="99"/>
    <w:semiHidden/>
    <w:unhideWhenUsed/>
    <w:rsid w:val="000C4C91"/>
    <w:rPr>
      <w:rFonts w:ascii="American Typewriter" w:eastAsia="Times New Roman" w:hAnsi="American Typewriter"/>
      <w:sz w:val="20"/>
      <w:szCs w:val="20"/>
    </w:rPr>
  </w:style>
  <w:style w:type="paragraph" w:customStyle="1" w:styleId="ColorfulList-Accent11">
    <w:name w:val="Colorful List - Accent 11"/>
    <w:basedOn w:val="Normal"/>
    <w:uiPriority w:val="34"/>
    <w:qFormat/>
    <w:rsid w:val="00B25F7C"/>
    <w:pPr>
      <w:ind w:left="720"/>
      <w:contextualSpacing/>
    </w:pPr>
  </w:style>
  <w:style w:type="paragraph" w:styleId="NormalWeb">
    <w:name w:val="Normal (Web)"/>
    <w:basedOn w:val="Normal"/>
    <w:uiPriority w:val="99"/>
    <w:rsid w:val="00A32D77"/>
    <w:pPr>
      <w:spacing w:beforeLines="1" w:afterLines="1"/>
    </w:pPr>
    <w:rPr>
      <w:rFonts w:ascii="Times" w:hAnsi="Times"/>
      <w:sz w:val="20"/>
      <w:szCs w:val="20"/>
    </w:rPr>
  </w:style>
  <w:style w:type="paragraph" w:styleId="Footer">
    <w:name w:val="footer"/>
    <w:basedOn w:val="Normal"/>
    <w:link w:val="FooterChar"/>
    <w:uiPriority w:val="99"/>
    <w:semiHidden/>
    <w:unhideWhenUsed/>
    <w:rsid w:val="00E57699"/>
    <w:pPr>
      <w:tabs>
        <w:tab w:val="center" w:pos="4320"/>
        <w:tab w:val="right" w:pos="8640"/>
      </w:tabs>
    </w:pPr>
  </w:style>
  <w:style w:type="character" w:customStyle="1" w:styleId="FooterChar">
    <w:name w:val="Footer Char"/>
    <w:basedOn w:val="DefaultParagraphFont"/>
    <w:link w:val="Footer"/>
    <w:uiPriority w:val="99"/>
    <w:semiHidden/>
    <w:rsid w:val="00E57699"/>
  </w:style>
  <w:style w:type="character" w:styleId="PageNumber">
    <w:name w:val="page number"/>
    <w:basedOn w:val="DefaultParagraphFont"/>
    <w:uiPriority w:val="99"/>
    <w:semiHidden/>
    <w:unhideWhenUsed/>
    <w:rsid w:val="00E57699"/>
  </w:style>
  <w:style w:type="character" w:customStyle="1" w:styleId="PlaceholderText1">
    <w:name w:val="Placeholder Text1"/>
    <w:basedOn w:val="DefaultParagraphFont"/>
    <w:uiPriority w:val="99"/>
    <w:rsid w:val="00AA4CD0"/>
    <w:rPr>
      <w:color w:val="808080"/>
    </w:rPr>
  </w:style>
</w:styles>
</file>

<file path=word/webSettings.xml><?xml version="1.0" encoding="utf-8"?>
<w:webSettings xmlns:r="http://schemas.openxmlformats.org/officeDocument/2006/relationships" xmlns:w="http://schemas.openxmlformats.org/wordprocessingml/2006/main">
  <w:divs>
    <w:div w:id="2732929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Proposal </vt:lpstr>
    </vt:vector>
  </TitlesOfParts>
  <Company>The Butcher's Daughter</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dc:title>
  <dc:subject/>
  <dc:creator>Monica Bowman</dc:creator>
  <cp:keywords/>
  <cp:lastModifiedBy>Administrator</cp:lastModifiedBy>
  <cp:revision>2</cp:revision>
  <dcterms:created xsi:type="dcterms:W3CDTF">2014-11-20T17:01:00Z</dcterms:created>
  <dcterms:modified xsi:type="dcterms:W3CDTF">2014-11-20T17:01:00Z</dcterms:modified>
</cp:coreProperties>
</file>